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1B" w:rsidRPr="00DD0B56" w:rsidRDefault="006943BB" w:rsidP="00B25D34">
      <w:pPr>
        <w:tabs>
          <w:tab w:val="left" w:pos="5544"/>
        </w:tabs>
        <w:spacing w:after="0"/>
        <w:ind w:left="120"/>
        <w:rPr>
          <w:sz w:val="24"/>
          <w:szCs w:val="24"/>
          <w:lang w:val="ru-RU"/>
        </w:rPr>
      </w:pPr>
      <w:bookmarkStart w:id="0" w:name="block-19316391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Хадижат сканы\физра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Хадижат сканы\физра 2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1B" w:rsidRPr="00DA5842" w:rsidRDefault="008C7E1B">
      <w:pPr>
        <w:spacing w:after="0"/>
        <w:ind w:left="120"/>
        <w:jc w:val="center"/>
        <w:rPr>
          <w:lang w:val="ru-RU"/>
        </w:rPr>
      </w:pPr>
    </w:p>
    <w:p w:rsidR="008C7E1B" w:rsidRPr="00DA5842" w:rsidRDefault="008C7E1B">
      <w:pPr>
        <w:spacing w:after="0"/>
        <w:ind w:left="120"/>
        <w:jc w:val="center"/>
        <w:rPr>
          <w:lang w:val="ru-RU"/>
        </w:rPr>
      </w:pPr>
    </w:p>
    <w:p w:rsidR="008C7E1B" w:rsidRPr="00DA5842" w:rsidRDefault="00DD0B56" w:rsidP="00B25D34">
      <w:pPr>
        <w:tabs>
          <w:tab w:val="left" w:pos="3096"/>
        </w:tabs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</w:r>
      <w:r w:rsidR="00AE1980" w:rsidRPr="00DA5842">
        <w:rPr>
          <w:rFonts w:ascii="Times New Roman" w:hAnsi="Times New Roman"/>
          <w:color w:val="000000"/>
          <w:sz w:val="28"/>
          <w:lang w:val="ru-RU"/>
        </w:rPr>
        <w:t>​</w:t>
      </w:r>
      <w:r w:rsidR="00AE1980" w:rsidRPr="00DA584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AE1980" w:rsidRPr="00DA5842">
        <w:rPr>
          <w:rFonts w:ascii="Times New Roman" w:hAnsi="Times New Roman"/>
          <w:color w:val="000000"/>
          <w:sz w:val="28"/>
          <w:lang w:val="ru-RU"/>
        </w:rPr>
        <w:t>​</w:t>
      </w:r>
    </w:p>
    <w:p w:rsidR="008C7E1B" w:rsidRPr="00DA5842" w:rsidRDefault="008C7E1B">
      <w:pPr>
        <w:spacing w:after="0"/>
        <w:ind w:left="120"/>
        <w:rPr>
          <w:lang w:val="ru-RU"/>
        </w:rPr>
      </w:pPr>
    </w:p>
    <w:p w:rsidR="008C7E1B" w:rsidRPr="00DA5842" w:rsidRDefault="008C7E1B">
      <w:pPr>
        <w:rPr>
          <w:lang w:val="ru-RU"/>
        </w:rPr>
        <w:sectPr w:rsidR="008C7E1B" w:rsidRPr="00DA5842">
          <w:pgSz w:w="11906" w:h="16383"/>
          <w:pgMar w:top="1134" w:right="850" w:bottom="1134" w:left="1701" w:header="720" w:footer="720" w:gutter="0"/>
          <w:cols w:space="720"/>
        </w:sectPr>
      </w:pPr>
    </w:p>
    <w:p w:rsidR="008C7E1B" w:rsidRPr="00AC35C6" w:rsidRDefault="00AE198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" w:name="block-19316394"/>
      <w:bookmarkEnd w:id="0"/>
      <w:r w:rsidRPr="00AC35C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прикладно-ориентированной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направленности.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личностно-деятельностного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. Как и любая деятельность, она включает в себя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информационный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операциональный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мотивационно-процессуальный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подготовки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Содержание модуля «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Планируемые результаты включают в себя личностные, 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предметные результаты.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Результативность освоения учебного предмета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92571" w:rsidRPr="00AC35C6" w:rsidRDefault="00092571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МЕСТО УЧЕБНОГО ПРЕДМЕТА « ФИЗИЧЕСКАЯ КУЛЬТУРА» В УЧЕБНОМ ПЛАНЕ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3" w:name="bb146442-f527-41bf-8c2f-d7c56b2bd4b0"/>
      <w:r w:rsidR="00CA224D"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Количество </w:t>
      </w: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часов для изучения физической культуры на уровне начального общего образования </w:t>
      </w:r>
      <w:r w:rsidR="00CA224D"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составляет  во 2 классе – 68 часов (2 </w:t>
      </w: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часа в неделю)</w:t>
      </w:r>
      <w:bookmarkEnd w:id="3"/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8C7E1B">
      <w:pPr>
        <w:rPr>
          <w:sz w:val="28"/>
          <w:szCs w:val="28"/>
          <w:lang w:val="ru-RU"/>
        </w:rPr>
        <w:sectPr w:rsidR="008C7E1B" w:rsidRPr="00AC35C6">
          <w:pgSz w:w="11906" w:h="16383"/>
          <w:pgMar w:top="1134" w:right="850" w:bottom="1134" w:left="1701" w:header="720" w:footer="720" w:gutter="0"/>
          <w:cols w:space="720"/>
        </w:sectPr>
      </w:pPr>
    </w:p>
    <w:p w:rsidR="008C7E1B" w:rsidRPr="00AC35C6" w:rsidRDefault="00AE198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4" w:name="block-19316392"/>
      <w:bookmarkEnd w:id="1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​</w:t>
      </w:r>
      <w:r w:rsidRPr="00AC35C6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8C7E1B">
      <w:pPr>
        <w:spacing w:after="0"/>
        <w:ind w:left="120"/>
        <w:rPr>
          <w:sz w:val="28"/>
          <w:szCs w:val="28"/>
          <w:lang w:val="ru-RU"/>
        </w:rPr>
      </w:pPr>
      <w:bookmarkStart w:id="5" w:name="_Toc137548637"/>
      <w:bookmarkEnd w:id="5"/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AE198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Знания о физической культуре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Способы самостоятельной деятельности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Физическое совершенствование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Оздоровительная физическая культура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Спортивно-оздоровительная физическая культура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Гимнастика с основами акробатики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Лыжная подготовка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двухшажным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Лёгкая атлетика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положения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</w:t>
      </w: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обеганием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предметов, с преодолением небольших препятствий.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Подвижные игры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AC35C6">
        <w:rPr>
          <w:rFonts w:ascii="Times New Roman" w:hAnsi="Times New Roman"/>
          <w:i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AC35C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физическая культура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ств ср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едствами подвижных и спортивных игр.</w:t>
      </w:r>
    </w:p>
    <w:p w:rsidR="008C7E1B" w:rsidRPr="00AC35C6" w:rsidRDefault="008C7E1B">
      <w:pPr>
        <w:spacing w:after="0"/>
        <w:ind w:left="120"/>
        <w:rPr>
          <w:sz w:val="28"/>
          <w:szCs w:val="28"/>
          <w:lang w:val="ru-RU"/>
        </w:rPr>
      </w:pPr>
      <w:bookmarkStart w:id="6" w:name="_Toc137548638"/>
      <w:bookmarkEnd w:id="6"/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8C7E1B">
      <w:pPr>
        <w:rPr>
          <w:sz w:val="28"/>
          <w:szCs w:val="28"/>
          <w:lang w:val="ru-RU"/>
        </w:rPr>
        <w:sectPr w:rsidR="008C7E1B" w:rsidRPr="00AC35C6">
          <w:pgSz w:w="11906" w:h="16383"/>
          <w:pgMar w:top="1134" w:right="850" w:bottom="1134" w:left="1701" w:header="720" w:footer="720" w:gutter="0"/>
          <w:cols w:space="720"/>
        </w:sectPr>
      </w:pPr>
    </w:p>
    <w:p w:rsidR="008C7E1B" w:rsidRPr="00AC35C6" w:rsidRDefault="00AE198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7" w:name="_Toc137548640"/>
      <w:bookmarkStart w:id="8" w:name="block-19316393"/>
      <w:bookmarkEnd w:id="4"/>
      <w:bookmarkEnd w:id="7"/>
      <w:r w:rsidRPr="00AC35C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C7E1B" w:rsidRPr="00AC35C6" w:rsidRDefault="008C7E1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</w:p>
    <w:p w:rsidR="008C7E1B" w:rsidRPr="00AC35C6" w:rsidRDefault="008C7E1B">
      <w:pPr>
        <w:spacing w:after="0"/>
        <w:ind w:left="120"/>
        <w:rPr>
          <w:sz w:val="28"/>
          <w:szCs w:val="28"/>
          <w:lang w:val="ru-RU"/>
        </w:rPr>
      </w:pPr>
      <w:bookmarkStart w:id="9" w:name="_Toc137548641"/>
      <w:bookmarkEnd w:id="9"/>
    </w:p>
    <w:p w:rsidR="008C7E1B" w:rsidRPr="00AC35C6" w:rsidRDefault="00AE198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 </w:t>
      </w:r>
    </w:p>
    <w:p w:rsidR="008C7E1B" w:rsidRPr="00AC35C6" w:rsidRDefault="00AE198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C7E1B" w:rsidRPr="00AC35C6" w:rsidRDefault="00AE198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C7E1B" w:rsidRPr="00AC35C6" w:rsidRDefault="00AE198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C7E1B" w:rsidRPr="00AC35C6" w:rsidRDefault="00AE198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C7E1B" w:rsidRPr="00AC35C6" w:rsidRDefault="00AE198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C7E1B" w:rsidRPr="00AC35C6" w:rsidRDefault="00AE198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C7E1B" w:rsidRPr="00AC35C6" w:rsidRDefault="008C7E1B">
      <w:pPr>
        <w:spacing w:after="0"/>
        <w:ind w:left="120"/>
        <w:rPr>
          <w:sz w:val="28"/>
          <w:szCs w:val="28"/>
          <w:lang w:val="ru-RU"/>
        </w:rPr>
      </w:pPr>
      <w:bookmarkStart w:id="10" w:name="_Toc137548642"/>
      <w:bookmarkEnd w:id="10"/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AE198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AC35C6">
        <w:rPr>
          <w:rFonts w:ascii="Times New Roman" w:hAnsi="Times New Roman"/>
          <w:b/>
          <w:color w:val="000000"/>
          <w:sz w:val="28"/>
          <w:szCs w:val="28"/>
        </w:rPr>
        <w:t>Познавательныеуниверсальныеучебныедействия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C7E1B" w:rsidRPr="00AC35C6" w:rsidRDefault="00AE1980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C7E1B" w:rsidRPr="00AC35C6" w:rsidRDefault="00AE1980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понимать связь между закаливающими процедурами и укреплением здоровья;</w:t>
      </w:r>
    </w:p>
    <w:p w:rsidR="008C7E1B" w:rsidRPr="00AC35C6" w:rsidRDefault="00AE1980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C7E1B" w:rsidRPr="00AC35C6" w:rsidRDefault="00AE1980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C7E1B" w:rsidRPr="00AC35C6" w:rsidRDefault="00AE1980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AC35C6">
        <w:rPr>
          <w:rFonts w:ascii="Times New Roman" w:hAnsi="Times New Roman"/>
          <w:b/>
          <w:color w:val="000000"/>
          <w:sz w:val="28"/>
          <w:szCs w:val="28"/>
        </w:rPr>
        <w:t>Коммуникативныеуниверсальныеучебныедействия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C7E1B" w:rsidRPr="00AC35C6" w:rsidRDefault="00AE1980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C7E1B" w:rsidRPr="00AC35C6" w:rsidRDefault="00AE1980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C7E1B" w:rsidRPr="00AC35C6" w:rsidRDefault="00AE1980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AC35C6">
        <w:rPr>
          <w:rFonts w:ascii="Times New Roman" w:hAnsi="Times New Roman"/>
          <w:b/>
          <w:color w:val="000000"/>
          <w:sz w:val="28"/>
          <w:szCs w:val="28"/>
        </w:rPr>
        <w:t>Регулятивныеуниверсальныеучебныедействия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</w:rPr>
        <w:t>:</w:t>
      </w:r>
    </w:p>
    <w:p w:rsidR="008C7E1B" w:rsidRPr="00AC35C6" w:rsidRDefault="00AE1980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C7E1B" w:rsidRPr="00AC35C6" w:rsidRDefault="00AE1980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C7E1B" w:rsidRPr="00AC35C6" w:rsidRDefault="00AE1980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C7E1B" w:rsidRPr="00AC35C6" w:rsidRDefault="00AE1980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C7E1B" w:rsidRPr="00AC35C6" w:rsidRDefault="008C7E1B">
      <w:pPr>
        <w:spacing w:after="0"/>
        <w:ind w:left="120"/>
        <w:rPr>
          <w:sz w:val="28"/>
          <w:szCs w:val="28"/>
          <w:lang w:val="ru-RU"/>
        </w:rPr>
      </w:pPr>
      <w:bookmarkStart w:id="12" w:name="_Toc137548643"/>
      <w:bookmarkEnd w:id="12"/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AE198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8C7E1B">
      <w:pPr>
        <w:spacing w:after="0"/>
        <w:ind w:left="120"/>
        <w:rPr>
          <w:sz w:val="28"/>
          <w:szCs w:val="28"/>
          <w:lang w:val="ru-RU"/>
        </w:rPr>
      </w:pPr>
      <w:bookmarkStart w:id="13" w:name="_Toc137548644"/>
      <w:bookmarkEnd w:id="13"/>
    </w:p>
    <w:p w:rsidR="008C7E1B" w:rsidRPr="00AC35C6" w:rsidRDefault="008C7E1B">
      <w:pPr>
        <w:spacing w:after="0"/>
        <w:ind w:left="120"/>
        <w:rPr>
          <w:sz w:val="28"/>
          <w:szCs w:val="28"/>
          <w:lang w:val="ru-RU"/>
        </w:rPr>
      </w:pPr>
      <w:bookmarkStart w:id="14" w:name="_Toc137548645"/>
      <w:bookmarkEnd w:id="14"/>
    </w:p>
    <w:p w:rsidR="008C7E1B" w:rsidRPr="00AC35C6" w:rsidRDefault="008C7E1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C7E1B" w:rsidRPr="00AC35C6" w:rsidRDefault="00AE198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8C7E1B" w:rsidRPr="00AC35C6" w:rsidRDefault="00AE198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AC35C6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классе</w:t>
      </w: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C7E1B" w:rsidRPr="00AC35C6" w:rsidRDefault="00AE1980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C7E1B" w:rsidRPr="00AC35C6" w:rsidRDefault="00AE1980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C7E1B" w:rsidRPr="00AC35C6" w:rsidRDefault="00AE1980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C7E1B" w:rsidRPr="00AC35C6" w:rsidRDefault="00AE1980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8C7E1B" w:rsidRPr="00AC35C6" w:rsidRDefault="00AE1980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C7E1B" w:rsidRPr="00AC35C6" w:rsidRDefault="00AE1980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передвигаться на лыжах </w:t>
      </w:r>
      <w:proofErr w:type="spell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двухшажным</w:t>
      </w:r>
      <w:proofErr w:type="spell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переменным ходом, спускаться с пологого склона и тормозить падением; </w:t>
      </w:r>
    </w:p>
    <w:p w:rsidR="008C7E1B" w:rsidRPr="00AC35C6" w:rsidRDefault="00AE1980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C7E1B" w:rsidRPr="00AC35C6" w:rsidRDefault="00AE1980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C35C6">
        <w:rPr>
          <w:rFonts w:ascii="Symbol" w:hAnsi="Symbol"/>
          <w:color w:val="000000"/>
          <w:sz w:val="28"/>
          <w:szCs w:val="28"/>
        </w:rPr>
        <w:t></w:t>
      </w:r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>выполнять</w:t>
      </w:r>
      <w:proofErr w:type="gramEnd"/>
      <w:r w:rsidRPr="00AC35C6">
        <w:rPr>
          <w:rFonts w:ascii="Times New Roman" w:hAnsi="Times New Roman"/>
          <w:color w:val="000000"/>
          <w:sz w:val="28"/>
          <w:szCs w:val="28"/>
          <w:lang w:val="ru-RU"/>
        </w:rPr>
        <w:t xml:space="preserve"> упражнения на развитие физических качеств. </w:t>
      </w:r>
      <w:bookmarkStart w:id="15" w:name="_Toc103687219"/>
      <w:bookmarkEnd w:id="15"/>
    </w:p>
    <w:p w:rsidR="008C7E1B" w:rsidRPr="00DA5842" w:rsidRDefault="008C7E1B">
      <w:pPr>
        <w:spacing w:after="0"/>
        <w:ind w:left="120"/>
        <w:rPr>
          <w:lang w:val="ru-RU"/>
        </w:rPr>
      </w:pPr>
      <w:bookmarkStart w:id="16" w:name="_Toc137548646"/>
      <w:bookmarkEnd w:id="16"/>
    </w:p>
    <w:p w:rsidR="008C7E1B" w:rsidRPr="00DA5842" w:rsidRDefault="008C7E1B">
      <w:pPr>
        <w:spacing w:after="0" w:line="264" w:lineRule="auto"/>
        <w:ind w:left="120"/>
        <w:jc w:val="both"/>
        <w:rPr>
          <w:lang w:val="ru-RU"/>
        </w:rPr>
      </w:pPr>
    </w:p>
    <w:p w:rsidR="008C7E1B" w:rsidRPr="00DA5842" w:rsidRDefault="008C7E1B">
      <w:pPr>
        <w:rPr>
          <w:lang w:val="ru-RU"/>
        </w:rPr>
        <w:sectPr w:rsidR="008C7E1B" w:rsidRPr="00DA5842">
          <w:pgSz w:w="11906" w:h="16383"/>
          <w:pgMar w:top="1134" w:right="850" w:bottom="1134" w:left="1701" w:header="720" w:footer="720" w:gutter="0"/>
          <w:cols w:space="720"/>
        </w:sectPr>
      </w:pPr>
    </w:p>
    <w:p w:rsidR="008C7E1B" w:rsidRPr="00FF12E4" w:rsidRDefault="008C7E1B" w:rsidP="00DA5842">
      <w:pPr>
        <w:spacing w:after="0"/>
        <w:ind w:left="120"/>
        <w:rPr>
          <w:lang w:val="ru-RU"/>
        </w:rPr>
      </w:pPr>
      <w:bookmarkStart w:id="17" w:name="block-19316388"/>
      <w:bookmarkEnd w:id="8"/>
    </w:p>
    <w:p w:rsidR="008C7E1B" w:rsidRPr="00FF12E4" w:rsidRDefault="008C7E1B">
      <w:pPr>
        <w:rPr>
          <w:lang w:val="ru-RU"/>
        </w:rPr>
        <w:sectPr w:rsidR="008C7E1B" w:rsidRPr="00FF1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E1B" w:rsidRPr="00CA224D" w:rsidRDefault="00CA22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 ПЛАНИРОВАНИЕ</w:t>
      </w:r>
    </w:p>
    <w:p w:rsidR="00CA224D" w:rsidRPr="00CA224D" w:rsidRDefault="00CA224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4623"/>
        <w:gridCol w:w="891"/>
        <w:gridCol w:w="2458"/>
        <w:gridCol w:w="2521"/>
        <w:gridCol w:w="2897"/>
      </w:tblGrid>
      <w:tr w:rsidR="008C7E1B" w:rsidTr="00B25D3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</w:tr>
      <w:tr w:rsidR="008C7E1B" w:rsidTr="00B25D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E1B" w:rsidRDefault="008C7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E1B" w:rsidRDefault="008C7E1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E1B" w:rsidRDefault="008C7E1B"/>
        </w:tc>
      </w:tr>
      <w:tr w:rsidR="008C7E1B" w:rsidRPr="00694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E1B" w:rsidRPr="00DA5842" w:rsidRDefault="00AE1980">
            <w:pPr>
              <w:spacing w:after="0"/>
              <w:ind w:left="135"/>
              <w:rPr>
                <w:lang w:val="ru-RU"/>
              </w:rPr>
            </w:pPr>
            <w:r w:rsidRPr="00DA5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C7E1B" w:rsidTr="00B25D3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E1B" w:rsidRPr="00545206" w:rsidRDefault="00C7254A" w:rsidP="00545206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C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E1B" w:rsidRDefault="008C7E1B"/>
        </w:tc>
      </w:tr>
      <w:tr w:rsidR="008C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8C7E1B" w:rsidTr="00B25D3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AE1980">
            <w:pPr>
              <w:spacing w:after="0"/>
              <w:ind w:left="135"/>
              <w:rPr>
                <w:lang w:val="ru-RU"/>
              </w:rPr>
            </w:pPr>
            <w:r w:rsidRPr="00DA584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E1B" w:rsidRPr="00545206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C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E1B" w:rsidRDefault="008C7E1B"/>
        </w:tc>
      </w:tr>
      <w:tr w:rsidR="008C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C7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8C7E1B" w:rsidTr="00B25D3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Занятияпоукреплениюздоровья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E1B" w:rsidRPr="00545206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C7E1B" w:rsidTr="00B25D3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Индивидуальныекомплексыутреннейзарядки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E1B" w:rsidRPr="00545206" w:rsidRDefault="008C7E1B" w:rsidP="00545206">
            <w:pPr>
              <w:spacing w:after="0"/>
              <w:rPr>
                <w:lang w:val="ru-RU"/>
              </w:rPr>
            </w:pPr>
          </w:p>
        </w:tc>
      </w:tr>
      <w:tr w:rsidR="008C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E1B" w:rsidRDefault="008C7E1B"/>
        </w:tc>
      </w:tr>
      <w:tr w:rsidR="008C7E1B" w:rsidRPr="00694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E1B" w:rsidRPr="00DA5842" w:rsidRDefault="00AE1980">
            <w:pPr>
              <w:spacing w:after="0"/>
              <w:ind w:left="135"/>
              <w:rPr>
                <w:lang w:val="ru-RU"/>
              </w:rPr>
            </w:pPr>
            <w:r w:rsidRPr="00DA5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C7E1B" w:rsidTr="00B25D3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DA5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C7E1B" w:rsidTr="00B25D3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DA58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25D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63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E1B" w:rsidRPr="00545206" w:rsidRDefault="00C7254A" w:rsidP="00545206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8C7E1B" w:rsidTr="00B25D3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C7E1B" w:rsidRPr="00B25D34" w:rsidRDefault="00B25D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63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E1B" w:rsidRPr="00545206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8C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63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E1B" w:rsidRDefault="008C7E1B"/>
        </w:tc>
      </w:tr>
      <w:tr w:rsidR="008C7E1B" w:rsidRPr="00694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E1B" w:rsidRPr="00DA5842" w:rsidRDefault="00AE1980">
            <w:pPr>
              <w:spacing w:after="0"/>
              <w:ind w:left="135"/>
              <w:rPr>
                <w:lang w:val="ru-RU"/>
              </w:rPr>
            </w:pPr>
            <w:r w:rsidRPr="00DA58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3.Прикладно-ориентированная физическая культура</w:t>
            </w:r>
          </w:p>
        </w:tc>
      </w:tr>
      <w:tr w:rsidR="008C7E1B" w:rsidTr="00B25D3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AE1980">
            <w:pPr>
              <w:spacing w:after="0"/>
              <w:ind w:left="135"/>
              <w:rPr>
                <w:lang w:val="ru-RU"/>
              </w:rPr>
            </w:pPr>
            <w:r w:rsidRPr="00DA58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Pr="00B25D34" w:rsidRDefault="006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E1B" w:rsidRPr="00545206" w:rsidRDefault="00C7254A" w:rsidP="00545206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8C7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Default="0063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E1B" w:rsidRDefault="008C7E1B"/>
        </w:tc>
      </w:tr>
      <w:tr w:rsidR="008C7E1B" w:rsidTr="00B25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E1B" w:rsidRPr="00DA5842" w:rsidRDefault="00AE1980">
            <w:pPr>
              <w:spacing w:after="0"/>
              <w:ind w:left="135"/>
              <w:rPr>
                <w:lang w:val="ru-RU"/>
              </w:rPr>
            </w:pPr>
            <w:r w:rsidRPr="00DA5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E1B" w:rsidRPr="00B25D34" w:rsidRDefault="00B25D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E1B" w:rsidRDefault="008C7E1B"/>
        </w:tc>
      </w:tr>
    </w:tbl>
    <w:p w:rsidR="008C7E1B" w:rsidRDefault="008C7E1B">
      <w:pPr>
        <w:sectPr w:rsidR="008C7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E1B" w:rsidRDefault="008C7E1B" w:rsidP="00DA5842">
      <w:pPr>
        <w:spacing w:after="0"/>
      </w:pPr>
    </w:p>
    <w:p w:rsidR="008C7E1B" w:rsidRDefault="008C7E1B">
      <w:pPr>
        <w:sectPr w:rsidR="008C7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E1B" w:rsidRPr="00DA5842" w:rsidRDefault="008C7E1B">
      <w:pPr>
        <w:spacing w:after="0"/>
        <w:ind w:left="120"/>
        <w:rPr>
          <w:lang w:val="ru-RU"/>
        </w:rPr>
      </w:pPr>
    </w:p>
    <w:p w:rsidR="008C7E1B" w:rsidRDefault="008C7E1B">
      <w:pPr>
        <w:sectPr w:rsidR="008C7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E1B" w:rsidRDefault="008C7E1B">
      <w:pPr>
        <w:sectPr w:rsidR="008C7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E1B" w:rsidRPr="00DA5842" w:rsidRDefault="008C7E1B" w:rsidP="00DA5842">
      <w:pPr>
        <w:spacing w:after="0"/>
        <w:ind w:left="120"/>
        <w:rPr>
          <w:lang w:val="ru-RU"/>
        </w:rPr>
      </w:pPr>
      <w:bookmarkStart w:id="18" w:name="block-19316389"/>
      <w:bookmarkEnd w:id="17"/>
    </w:p>
    <w:p w:rsidR="008C7E1B" w:rsidRDefault="008C7E1B">
      <w:pPr>
        <w:sectPr w:rsidR="008C7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E1B" w:rsidRPr="000654C1" w:rsidRDefault="000654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654C1" w:rsidRDefault="000654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54C1" w:rsidRPr="000654C1" w:rsidRDefault="000654C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5"/>
        <w:gridCol w:w="3130"/>
        <w:gridCol w:w="745"/>
        <w:gridCol w:w="1972"/>
        <w:gridCol w:w="2021"/>
        <w:gridCol w:w="1414"/>
        <w:gridCol w:w="4203"/>
      </w:tblGrid>
      <w:tr w:rsidR="000654C1" w:rsidTr="00545206">
        <w:trPr>
          <w:trHeight w:val="144"/>
          <w:tblCellSpacing w:w="20" w:type="nil"/>
        </w:trPr>
        <w:tc>
          <w:tcPr>
            <w:tcW w:w="1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E1B" w:rsidRDefault="008C7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E1B" w:rsidRDefault="008C7E1B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7E1B" w:rsidRDefault="008C7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E1B" w:rsidRDefault="008C7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E1B" w:rsidRDefault="008C7E1B"/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AE1980">
            <w:pPr>
              <w:spacing w:after="0"/>
              <w:ind w:left="135"/>
              <w:rPr>
                <w:lang w:val="ru-RU"/>
              </w:rPr>
            </w:pPr>
            <w:r w:rsidRPr="00DA58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ЗарождениеОлимпийскихигр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AE19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A58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СовременныеОлимпийскиеигры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Физическоеразвитие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Физическиекачества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Силакакфизическоекачество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Быстротакакфизическоекачество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Выносливостькакфизическоекачество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Гибкостькакфизическоекачество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Развитиекоординациидвижений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AE19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DA58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3740E3" w:rsidRDefault="00374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наблюдений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культуре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374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3740E3" w:rsidRDefault="003740E3" w:rsidP="003740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3740E3" w:rsidRDefault="00374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утренней зарядки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3740E3" w:rsidRDefault="00374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420"/>
          <w:tblCellSpacing w:w="20" w:type="nil"/>
        </w:trPr>
        <w:tc>
          <w:tcPr>
            <w:tcW w:w="1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0E3" w:rsidRDefault="00374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DA5842" w:rsidRDefault="003740E3" w:rsidP="000D26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команды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0E3" w:rsidRDefault="003740E3" w:rsidP="000D2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0E3" w:rsidRDefault="003740E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0E3" w:rsidRDefault="00374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0E3" w:rsidRDefault="003740E3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0E3" w:rsidRDefault="003740E3">
            <w:pPr>
              <w:spacing w:after="0"/>
              <w:ind w:left="135"/>
            </w:pPr>
          </w:p>
        </w:tc>
      </w:tr>
      <w:tr w:rsidR="00545206" w:rsidTr="00545206">
        <w:trPr>
          <w:trHeight w:val="276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247386" w:rsidRDefault="00247386" w:rsidP="000D26D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 w:rsidP="000D2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команды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DA5842" w:rsidRDefault="000D26D9" w:rsidP="00374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3740E3" w:rsidTr="003740E3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3740E3" w:rsidRDefault="003740E3">
            <w:pPr>
              <w:spacing w:after="0"/>
              <w:ind w:left="135"/>
            </w:pPr>
          </w:p>
        </w:tc>
      </w:tr>
      <w:tr w:rsidR="00545206" w:rsidTr="00545206">
        <w:trPr>
          <w:trHeight w:val="456"/>
          <w:tblCellSpacing w:w="20" w:type="nil"/>
        </w:trPr>
        <w:tc>
          <w:tcPr>
            <w:tcW w:w="1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3740E3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Прыжковыеупражнения</w:t>
            </w:r>
            <w:proofErr w:type="spellEnd"/>
          </w:p>
          <w:p w:rsidR="000D26D9" w:rsidRPr="000D26D9" w:rsidRDefault="000D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204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360226" w:rsidP="000D26D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0D26D9" w:rsidRDefault="000D26D9" w:rsidP="000D2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 w:rsidP="000D2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3740E3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3740E3" w:rsidRDefault="003740E3" w:rsidP="003740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Гимнастическая разминка 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3740E3" w:rsidRDefault="00374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Ходьба на гимнастической скамейке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648"/>
          <w:tblCellSpacing w:w="20" w:type="nil"/>
        </w:trPr>
        <w:tc>
          <w:tcPr>
            <w:tcW w:w="1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8E653E" w:rsidRDefault="00B95ADB" w:rsidP="000D26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Упражнения с гимнастической скакалкой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396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360226" w:rsidP="000D26D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8E653E" w:rsidRDefault="000D26D9" w:rsidP="000D26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Упражнения с гимнастической скакалкой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545206" w:rsidRDefault="00545206" w:rsidP="000D2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>
            <w:pPr>
              <w:spacing w:after="0"/>
              <w:ind w:left="135"/>
            </w:pPr>
          </w:p>
        </w:tc>
      </w:tr>
      <w:tr w:rsidR="00545206" w:rsidTr="00545206">
        <w:trPr>
          <w:trHeight w:val="456"/>
          <w:tblCellSpacing w:w="20" w:type="nil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Pr="008E653E" w:rsidRDefault="00B95ADB" w:rsidP="00AA6B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Упражнения с гимнастическим мячом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0654C1" w:rsidTr="00545206">
        <w:trPr>
          <w:trHeight w:val="252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Default="00360226" w:rsidP="00AA6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Pr="008E653E" w:rsidRDefault="00AA6BD3" w:rsidP="00AA6B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Упражнения с гимнастическим мячом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Pr="00545206" w:rsidRDefault="00545206" w:rsidP="00AA6B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Default="00AA6BD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Default="00AA6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Default="00AA6BD3">
            <w:pPr>
              <w:spacing w:after="0"/>
              <w:ind w:left="135"/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Default="00AA6BD3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8E653E" w:rsidRDefault="00B95ADB" w:rsidP="00B95ADB">
            <w:pPr>
              <w:spacing w:after="0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  Танцевальные гимнастические движения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B95A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Правила поведения на занятиях легкой</w:t>
            </w:r>
            <w:r w:rsidR="000D26D9">
              <w:rPr>
                <w:sz w:val="24"/>
                <w:szCs w:val="24"/>
                <w:lang w:val="ru-RU"/>
              </w:rPr>
              <w:t xml:space="preserve"> атлетики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668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A6BD3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AA6BD3" w:rsidRPr="008E653E" w:rsidRDefault="00AA6BD3" w:rsidP="00AA6B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Броски мяча в неподвижную цель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A6BD3" w:rsidRDefault="00A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BD3" w:rsidRDefault="00AA6BD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A6BD3" w:rsidRDefault="00AA6B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BD3" w:rsidRDefault="00AA6BD3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Default="00AA6BD3">
            <w:pPr>
              <w:spacing w:after="0"/>
              <w:ind w:left="135"/>
            </w:pPr>
          </w:p>
        </w:tc>
      </w:tr>
      <w:tr w:rsidR="00545206" w:rsidRPr="00AA6BD3" w:rsidTr="00545206">
        <w:trPr>
          <w:trHeight w:val="276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Default="00360226" w:rsidP="00AA6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Pr="008E653E" w:rsidRDefault="00AA6BD3" w:rsidP="00AA6B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Броски мяча в неподвижную цель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Pr="00B95ADB" w:rsidRDefault="00545206" w:rsidP="00AA6B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Pr="00AA6BD3" w:rsidRDefault="00AA6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Pr="00AA6BD3" w:rsidRDefault="00AA6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Pr="00AA6BD3" w:rsidRDefault="00AA6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6BD3" w:rsidRPr="00AA6BD3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B95A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Сложно </w:t>
            </w:r>
            <w:proofErr w:type="spellStart"/>
            <w:r w:rsidRPr="008E653E">
              <w:rPr>
                <w:sz w:val="24"/>
                <w:szCs w:val="24"/>
                <w:lang w:val="ru-RU"/>
              </w:rPr>
              <w:t>коордированные</w:t>
            </w:r>
            <w:proofErr w:type="spellEnd"/>
            <w:r w:rsidRPr="008E653E">
              <w:rPr>
                <w:sz w:val="24"/>
                <w:szCs w:val="24"/>
                <w:lang w:val="ru-RU"/>
              </w:rPr>
              <w:t xml:space="preserve"> прыжковые упражнения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B95A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0E1F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Сложно </w:t>
            </w:r>
            <w:proofErr w:type="spellStart"/>
            <w:r w:rsidRPr="008E653E">
              <w:rPr>
                <w:sz w:val="24"/>
                <w:szCs w:val="24"/>
                <w:lang w:val="ru-RU"/>
              </w:rPr>
              <w:t>коордированныепередвижения</w:t>
            </w:r>
            <w:proofErr w:type="spellEnd"/>
            <w:r w:rsidRPr="008E653E">
              <w:rPr>
                <w:sz w:val="24"/>
                <w:szCs w:val="24"/>
                <w:lang w:val="ru-RU"/>
              </w:rPr>
              <w:t xml:space="preserve"> ходьбой по гимнастической скамейке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0E1FBF" w:rsidP="00B95ADB">
            <w:pPr>
              <w:spacing w:after="0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  Передвижение равномерной ходьбой с наклонами туловища вперед и стороны, разведением и сведением рук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624"/>
          <w:tblCellSpacing w:w="20" w:type="nil"/>
        </w:trPr>
        <w:tc>
          <w:tcPr>
            <w:tcW w:w="1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8E653E" w:rsidRDefault="000E1FBF" w:rsidP="003602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0654C1" w:rsidRPr="00360226" w:rsidTr="00545206">
        <w:trPr>
          <w:trHeight w:val="408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8E653E" w:rsidRDefault="00360226" w:rsidP="003602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DA5842" w:rsidRDefault="00545206" w:rsidP="003602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360226" w:rsidRDefault="00360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360226" w:rsidRDefault="00360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360226" w:rsidRDefault="003602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360226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Tr="00545206">
        <w:trPr>
          <w:trHeight w:val="492"/>
          <w:tblCellSpacing w:w="20" w:type="nil"/>
        </w:trPr>
        <w:tc>
          <w:tcPr>
            <w:tcW w:w="1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8E653E" w:rsidRDefault="000E1F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Сложно </w:t>
            </w:r>
            <w:proofErr w:type="spellStart"/>
            <w:r w:rsidRPr="008E653E">
              <w:rPr>
                <w:sz w:val="24"/>
                <w:szCs w:val="24"/>
                <w:lang w:val="ru-RU"/>
              </w:rPr>
              <w:t>коордированные</w:t>
            </w:r>
            <w:proofErr w:type="spellEnd"/>
            <w:r w:rsidRPr="008E653E">
              <w:rPr>
                <w:sz w:val="24"/>
                <w:szCs w:val="24"/>
                <w:lang w:val="ru-RU"/>
              </w:rPr>
              <w:t xml:space="preserve"> беговые упражнения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216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29BB" w:rsidRPr="00992D80" w:rsidRDefault="00360226" w:rsidP="007529B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29BB" w:rsidRPr="008E653E" w:rsidRDefault="007529BB" w:rsidP="00752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Сложно </w:t>
            </w:r>
            <w:proofErr w:type="spellStart"/>
            <w:r>
              <w:rPr>
                <w:sz w:val="24"/>
                <w:szCs w:val="24"/>
                <w:lang w:val="ru-RU"/>
              </w:rPr>
              <w:t>коордированные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беговые упражнения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29BB" w:rsidRPr="00DA5842" w:rsidRDefault="00545206" w:rsidP="007529B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29BB" w:rsidRDefault="007529B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29BB" w:rsidRDefault="007529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29BB" w:rsidRDefault="007529BB">
            <w:pPr>
              <w:spacing w:after="0"/>
              <w:ind w:left="135"/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29B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696"/>
          <w:tblCellSpacing w:w="20" w:type="nil"/>
        </w:trPr>
        <w:tc>
          <w:tcPr>
            <w:tcW w:w="1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8E653E" w:rsidRDefault="000E1FBF" w:rsidP="00B95ADB">
            <w:pPr>
              <w:spacing w:after="0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  Подвижные игры с приемами спортивных игр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RPr="00992D80" w:rsidTr="00545206">
        <w:trPr>
          <w:trHeight w:val="348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8E653E" w:rsidRDefault="00992D80" w:rsidP="00B95AD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DA5842" w:rsidRDefault="00545206" w:rsidP="00992D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992D80" w:rsidRDefault="00992D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992D80" w:rsidRDefault="00992D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992D80" w:rsidRDefault="00992D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992D80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992D80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0E1F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Игры с приемами баскетбола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0E1F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0E1F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0E1F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Прием « волна»  в баскетболе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0E1F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Игры с приемами </w:t>
            </w:r>
            <w:r w:rsidR="00CA711F" w:rsidRPr="008E653E">
              <w:rPr>
                <w:sz w:val="24"/>
                <w:szCs w:val="24"/>
                <w:lang w:val="ru-RU"/>
              </w:rPr>
              <w:t>футбола: метко в цель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CA711F" w:rsidP="00B95ADB">
            <w:pPr>
              <w:spacing w:after="0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   Гонка мячей и слалом с мячом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Tr="00545206">
        <w:trPr>
          <w:trHeight w:val="408"/>
          <w:tblCellSpacing w:w="20" w:type="nil"/>
        </w:trPr>
        <w:tc>
          <w:tcPr>
            <w:tcW w:w="1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8E653E" w:rsidRDefault="00CA711F" w:rsidP="00992D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Футбольный бильярд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Tr="00545206">
        <w:trPr>
          <w:trHeight w:val="300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392D41" w:rsidRDefault="00360226" w:rsidP="00992D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8E653E" w:rsidRDefault="00992D80" w:rsidP="00992D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Футбольный бильярд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Pr="00545206" w:rsidRDefault="00545206" w:rsidP="00992D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Default="00992D8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Default="00992D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Default="00992D80">
            <w:pPr>
              <w:spacing w:after="0"/>
              <w:ind w:left="135"/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2D80" w:rsidRDefault="00992D80">
            <w:pPr>
              <w:spacing w:after="0"/>
              <w:ind w:left="135"/>
            </w:pPr>
          </w:p>
        </w:tc>
      </w:tr>
      <w:tr w:rsidR="00545206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CA71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Бросок с ногой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7254A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Tr="00545206">
        <w:trPr>
          <w:trHeight w:val="660"/>
          <w:tblCellSpacing w:w="20" w:type="nil"/>
        </w:trPr>
        <w:tc>
          <w:tcPr>
            <w:tcW w:w="1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392D41" w:rsidRDefault="0036022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8E653E" w:rsidRDefault="00CA711F" w:rsidP="00B95ADB">
            <w:pPr>
              <w:spacing w:after="0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 Подвижные игры на развитие равновесия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AE1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Default="008C7E1B">
            <w:pPr>
              <w:spacing w:after="0"/>
              <w:ind w:left="135"/>
            </w:pPr>
          </w:p>
        </w:tc>
      </w:tr>
      <w:tr w:rsidR="00545206" w:rsidRPr="000D26D9" w:rsidTr="00545206">
        <w:trPr>
          <w:trHeight w:val="372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360226" w:rsidP="000D26D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50</w:t>
            </w:r>
          </w:p>
        </w:tc>
        <w:tc>
          <w:tcPr>
            <w:tcW w:w="44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8E653E" w:rsidRDefault="000D26D9" w:rsidP="00B95AD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DA5842" w:rsidRDefault="00360226" w:rsidP="000D2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0D26D9" w:rsidRDefault="000D26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0D26D9" w:rsidRDefault="000D26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0D26D9" w:rsidRDefault="000D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0D26D9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RPr="006943BB" w:rsidTr="00C7254A">
        <w:trPr>
          <w:trHeight w:val="639"/>
          <w:tblCellSpacing w:w="20" w:type="nil"/>
        </w:trPr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8E653E" w:rsidRDefault="00C7254A" w:rsidP="000D26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8E653E" w:rsidRDefault="00360226" w:rsidP="000D26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выполнения спортивных нормативов  ступени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DA5842" w:rsidRDefault="00360226" w:rsidP="000D2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360226" w:rsidRDefault="00360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360226" w:rsidRDefault="00360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360226" w:rsidRDefault="003602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226" w:rsidRPr="00360226" w:rsidRDefault="00360226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CA711F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392D41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CA71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CA7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RPr="00CA711F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CA71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30 м. Эстафета.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CA7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CA711F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8E653E" w:rsidRDefault="00CA711F" w:rsidP="00B95ADB">
            <w:pPr>
              <w:spacing w:after="0"/>
              <w:rPr>
                <w:sz w:val="24"/>
                <w:szCs w:val="24"/>
                <w:lang w:val="ru-RU"/>
              </w:rPr>
            </w:pPr>
            <w:r w:rsidRPr="008E653E">
              <w:rPr>
                <w:sz w:val="24"/>
                <w:szCs w:val="24"/>
                <w:lang w:val="ru-RU"/>
              </w:rPr>
              <w:t xml:space="preserve">   Освоение правил и техники выполнения норматива</w:t>
            </w:r>
            <w:r w:rsidR="006827FC" w:rsidRPr="008E653E">
              <w:rPr>
                <w:sz w:val="24"/>
                <w:szCs w:val="24"/>
                <w:lang w:val="ru-RU"/>
              </w:rPr>
              <w:t xml:space="preserve"> к</w:t>
            </w:r>
            <w:r w:rsidR="00F3021D" w:rsidRPr="008E653E">
              <w:rPr>
                <w:sz w:val="24"/>
                <w:szCs w:val="24"/>
                <w:lang w:val="ru-RU"/>
              </w:rPr>
              <w:t>омплекса</w:t>
            </w:r>
            <w:r w:rsidR="008E653E" w:rsidRPr="008E653E">
              <w:rPr>
                <w:sz w:val="24"/>
                <w:szCs w:val="24"/>
                <w:lang w:val="ru-RU"/>
              </w:rPr>
              <w:t xml:space="preserve"> ГТО. Смешанное передвижение.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CA7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CA711F" w:rsidTr="00545206">
        <w:trPr>
          <w:trHeight w:val="1212"/>
          <w:tblCellSpacing w:w="20" w:type="nil"/>
        </w:trPr>
        <w:tc>
          <w:tcPr>
            <w:tcW w:w="12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A711F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DA5842" w:rsidRDefault="008E653E" w:rsidP="000D26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игры.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A711F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CA7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CA711F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RPr="00CA711F" w:rsidTr="00545206">
        <w:trPr>
          <w:trHeight w:val="396"/>
          <w:tblCellSpacing w:w="20" w:type="nil"/>
        </w:trPr>
        <w:tc>
          <w:tcPr>
            <w:tcW w:w="12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654C1" w:rsidP="000D26D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Default="000D26D9" w:rsidP="000D26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передвижение по пересеченной </w:t>
            </w:r>
            <w:r w:rsidR="006D762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Подвижные игры.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DA5842" w:rsidRDefault="00545206" w:rsidP="000D2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CA711F" w:rsidRDefault="000D26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CA711F" w:rsidRDefault="000D26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CA711F" w:rsidRDefault="000D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6D9" w:rsidRPr="00CA711F" w:rsidRDefault="000D26D9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CA711F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E65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перекладине – мальчики. Сгибание и разгибание рук в упоре лежа на полу. Эстафета.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CA7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CA711F" w:rsidRDefault="008E653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RPr="004F4081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392D41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4F4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см. Эстафета.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4F4081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4F4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4F4081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4F4081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4F4081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4F4081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RPr="00104504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4F4081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104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Подвижные игры.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104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04504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104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Подвижные игры.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104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RPr="00104504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B25D34">
              <w:rPr>
                <w:lang w:val="ru-RU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104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ногами. Эстафета.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104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04504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104504" w:rsidP="001045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="007529B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104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RPr="00104504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104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="0075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Поднимание туловища из </w:t>
            </w:r>
            <w:proofErr w:type="gramStart"/>
            <w:r w:rsidR="007529B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="0075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</w:t>
            </w:r>
            <w:r w:rsidR="0036022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="007529BB">
              <w:rPr>
                <w:rFonts w:ascii="Times New Roman" w:hAnsi="Times New Roman"/>
                <w:color w:val="000000"/>
                <w:sz w:val="24"/>
                <w:lang w:val="ru-RU"/>
              </w:rPr>
              <w:t>ине. Подвижные игры.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104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45206" w:rsidRPr="007529BB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04504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3602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</w:t>
            </w:r>
            <w:r w:rsidR="0075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правил и техники выполнения норматива комплекса ГТО. </w:t>
            </w:r>
            <w:r w:rsidR="00D03CC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теннисного мяча. Подвижные игры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75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7529BB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AA6BD3" w:rsidRDefault="00D03CCC" w:rsidP="00D03CCC">
            <w:pPr>
              <w:spacing w:after="0"/>
              <w:rPr>
                <w:sz w:val="24"/>
                <w:szCs w:val="24"/>
                <w:lang w:val="ru-RU"/>
              </w:rPr>
            </w:pPr>
            <w:r w:rsidRPr="00AA6BD3">
              <w:rPr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AA6BD3">
              <w:rPr>
                <w:sz w:val="24"/>
                <w:szCs w:val="24"/>
                <w:lang w:val="ru-RU"/>
              </w:rPr>
              <w:lastRenderedPageBreak/>
              <w:t>выполнения норматива комплекса ГТО. Метание малого мяча</w:t>
            </w:r>
            <w:proofErr w:type="gramStart"/>
            <w:r w:rsidRPr="00AA6BD3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AA6BD3">
              <w:rPr>
                <w:sz w:val="24"/>
                <w:szCs w:val="24"/>
                <w:lang w:val="ru-RU"/>
              </w:rPr>
              <w:t xml:space="preserve"> Подвижные игры</w:t>
            </w:r>
          </w:p>
          <w:p w:rsidR="00D03CCC" w:rsidRPr="00AA6BD3" w:rsidRDefault="00D03CCC" w:rsidP="00D03CCC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75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45206" w:rsidRPr="00D03CCC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7529BB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AA6BD3" w:rsidRDefault="00D03C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6BD3">
              <w:rPr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 * 10 м. Эстафеты.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D0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D03CCC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AA6BD3" w:rsidRDefault="00392D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6BD3">
              <w:rPr>
                <w:sz w:val="24"/>
                <w:szCs w:val="24"/>
                <w:lang w:val="ru-RU"/>
              </w:rPr>
              <w:t>« Праздник ГТО» Соревнования со сдачей норм ГТО</w:t>
            </w:r>
            <w:proofErr w:type="gramStart"/>
            <w:r w:rsidRPr="00AA6BD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AA6BD3">
              <w:rPr>
                <w:sz w:val="24"/>
                <w:szCs w:val="24"/>
                <w:lang w:val="ru-RU"/>
              </w:rPr>
              <w:t xml:space="preserve"> с соблюдением правил и техники выполнения испытаний ( тестов) 2 ступени ГТО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D0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C7254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0654C1" w:rsidRPr="00D03CCC" w:rsidTr="00545206">
        <w:trPr>
          <w:trHeight w:val="144"/>
          <w:tblCellSpacing w:w="20" w:type="nil"/>
        </w:trPr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D03CCC" w:rsidRDefault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AA6BD3" w:rsidRDefault="00392D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6BD3">
              <w:rPr>
                <w:sz w:val="24"/>
                <w:szCs w:val="24"/>
                <w:lang w:val="ru-RU"/>
              </w:rPr>
              <w:t>« Праздник ГТО» Соревнования со сдачей норм ГТО</w:t>
            </w:r>
            <w:proofErr w:type="gramStart"/>
            <w:r w:rsidRPr="00AA6BD3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AA6BD3">
              <w:rPr>
                <w:sz w:val="24"/>
                <w:szCs w:val="24"/>
                <w:lang w:val="ru-RU"/>
              </w:rPr>
              <w:t xml:space="preserve"> с соблюдением правил и техники выполнения испытаний ( тестов) 2 ступени ГТО.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D03CCC" w:rsidRDefault="00AE1980">
            <w:pPr>
              <w:spacing w:after="0"/>
              <w:ind w:left="135"/>
              <w:jc w:val="center"/>
              <w:rPr>
                <w:lang w:val="ru-RU"/>
              </w:rPr>
            </w:pPr>
            <w:r w:rsidRPr="00D0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E1B" w:rsidRPr="00D03CCC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1E4113" w:rsidRPr="001E4113" w:rsidTr="00B25D34">
        <w:trPr>
          <w:trHeight w:val="84"/>
          <w:tblCellSpacing w:w="20" w:type="nil"/>
        </w:trPr>
        <w:tc>
          <w:tcPr>
            <w:tcW w:w="5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E4113" w:rsidRDefault="001E4113" w:rsidP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113" w:rsidRDefault="001E4113" w:rsidP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113" w:rsidRDefault="001E4113" w:rsidP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           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113" w:rsidRDefault="001E4113" w:rsidP="000654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        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113" w:rsidRDefault="001E4113" w:rsidP="000654C1">
            <w:pPr>
              <w:spacing w:after="0"/>
              <w:rPr>
                <w:lang w:val="ru-RU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13" w:rsidRDefault="001E4113" w:rsidP="000654C1">
            <w:pPr>
              <w:spacing w:after="0"/>
              <w:rPr>
                <w:lang w:val="ru-RU"/>
              </w:rPr>
            </w:pPr>
          </w:p>
        </w:tc>
      </w:tr>
      <w:tr w:rsidR="001E4113" w:rsidRPr="001E4113" w:rsidTr="001E4113">
        <w:trPr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E4113" w:rsidRDefault="001E4113" w:rsidP="000654C1">
            <w:pPr>
              <w:spacing w:after="0"/>
              <w:rPr>
                <w:lang w:val="ru-RU"/>
              </w:rPr>
            </w:pPr>
          </w:p>
        </w:tc>
      </w:tr>
      <w:tr w:rsidR="001E4113" w:rsidRPr="001E4113" w:rsidTr="00B25D34">
        <w:trPr>
          <w:gridAfter w:val="1"/>
          <w:wAfter w:w="2246" w:type="dxa"/>
          <w:trHeight w:val="668"/>
          <w:tblCellSpacing w:w="20" w:type="nil"/>
        </w:trPr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E4113" w:rsidRDefault="001E41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E4113" w:rsidRPr="00D03CCC" w:rsidRDefault="001E4113" w:rsidP="000654C1">
            <w:pPr>
              <w:spacing w:after="0"/>
              <w:jc w:val="center"/>
              <w:rPr>
                <w:lang w:val="ru-RU"/>
              </w:rPr>
            </w:pPr>
          </w:p>
          <w:p w:rsidR="001E4113" w:rsidRPr="00D03CCC" w:rsidRDefault="001E4113" w:rsidP="000654C1">
            <w:pPr>
              <w:spacing w:after="0"/>
              <w:jc w:val="center"/>
              <w:rPr>
                <w:lang w:val="ru-RU"/>
              </w:rPr>
            </w:pPr>
          </w:p>
          <w:p w:rsidR="001E4113" w:rsidRDefault="001E4113">
            <w:pPr>
              <w:rPr>
                <w:lang w:val="ru-RU"/>
              </w:rPr>
            </w:pPr>
          </w:p>
          <w:p w:rsidR="001E4113" w:rsidRPr="00D03CCC" w:rsidRDefault="001E4113" w:rsidP="000654C1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D03CCC" w:rsidRDefault="001E4113">
            <w:pPr>
              <w:spacing w:after="0"/>
              <w:ind w:left="135"/>
              <w:rPr>
                <w:lang w:val="ru-RU"/>
              </w:rPr>
            </w:pPr>
          </w:p>
        </w:tc>
      </w:tr>
      <w:tr w:rsidR="001E4113" w:rsidRPr="001E4113" w:rsidTr="001E4113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0654C1" w:rsidRDefault="001E4113">
            <w:pPr>
              <w:spacing w:after="0"/>
              <w:ind w:left="135"/>
              <w:rPr>
                <w:lang w:val="ru-RU"/>
              </w:rPr>
            </w:pPr>
          </w:p>
        </w:tc>
      </w:tr>
      <w:tr w:rsidR="001E4113" w:rsidRPr="001E4113" w:rsidTr="00B25D34">
        <w:trPr>
          <w:trHeight w:val="668"/>
          <w:tblCellSpacing w:w="20" w:type="nil"/>
        </w:trPr>
        <w:tc>
          <w:tcPr>
            <w:tcW w:w="1227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392D41" w:rsidRDefault="001E4113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13" w:rsidRPr="00DA5842" w:rsidRDefault="001E41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vMerge w:val="restart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rPr>
                <w:lang w:val="ru-RU"/>
              </w:rPr>
            </w:pPr>
          </w:p>
        </w:tc>
      </w:tr>
      <w:tr w:rsidR="001E4113" w:rsidRPr="001E4113" w:rsidTr="00B25D34">
        <w:trPr>
          <w:trHeight w:val="309"/>
          <w:tblCellSpacing w:w="20" w:type="nil"/>
        </w:trPr>
        <w:tc>
          <w:tcPr>
            <w:tcW w:w="122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DA5842" w:rsidRDefault="001E4113" w:rsidP="00D03CCC">
            <w:pPr>
              <w:spacing w:after="0"/>
              <w:rPr>
                <w:lang w:val="ru-RU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vMerge/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vMerge/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rPr>
                <w:lang w:val="ru-RU"/>
              </w:rPr>
            </w:pPr>
          </w:p>
        </w:tc>
      </w:tr>
      <w:tr w:rsidR="001E4113" w:rsidRPr="001E4113" w:rsidTr="001E4113">
        <w:trPr>
          <w:trHeight w:val="144"/>
          <w:tblCellSpacing w:w="20" w:type="nil"/>
        </w:trPr>
        <w:tc>
          <w:tcPr>
            <w:tcW w:w="122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D03CCC" w:rsidRDefault="001E41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E4113" w:rsidRPr="001E4113" w:rsidRDefault="001E4113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03CCC" w:rsidRDefault="008C7E1B" w:rsidP="00D03CCC">
            <w:pPr>
              <w:spacing w:after="0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545206" w:rsidRPr="001E4113" w:rsidTr="00545206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rPr>
                <w:lang w:val="ru-RU"/>
              </w:rPr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rPr>
                <w:lang w:val="ru-RU"/>
              </w:rPr>
            </w:pPr>
          </w:p>
        </w:tc>
      </w:tr>
      <w:tr w:rsidR="00360226" w:rsidRPr="001E4113" w:rsidTr="00545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E1B" w:rsidRPr="00DA5842" w:rsidRDefault="008C7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E1B" w:rsidRPr="001E4113" w:rsidRDefault="008C7E1B">
            <w:pPr>
              <w:rPr>
                <w:lang w:val="ru-RU"/>
              </w:rPr>
            </w:pPr>
          </w:p>
        </w:tc>
      </w:tr>
    </w:tbl>
    <w:p w:rsidR="00545206" w:rsidRPr="001E4113" w:rsidRDefault="00545206">
      <w:pPr>
        <w:rPr>
          <w:lang w:val="ru-RU"/>
        </w:rPr>
      </w:pPr>
    </w:p>
    <w:p w:rsidR="008C7E1B" w:rsidRPr="00545206" w:rsidRDefault="008C7E1B">
      <w:pPr>
        <w:rPr>
          <w:lang w:val="ru-RU"/>
        </w:rPr>
        <w:sectPr w:rsidR="008C7E1B" w:rsidRPr="00545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E1B" w:rsidRPr="001E4113" w:rsidRDefault="008C7E1B">
      <w:pPr>
        <w:rPr>
          <w:lang w:val="ru-RU"/>
        </w:rPr>
        <w:sectPr w:rsidR="008C7E1B" w:rsidRPr="001E4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E1B" w:rsidRPr="001E4113" w:rsidRDefault="008C7E1B">
      <w:pPr>
        <w:rPr>
          <w:lang w:val="ru-RU"/>
        </w:rPr>
        <w:sectPr w:rsidR="008C7E1B" w:rsidRPr="001E4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E1B" w:rsidRDefault="00AE1980">
      <w:pPr>
        <w:spacing w:after="0"/>
        <w:ind w:left="120"/>
      </w:pPr>
      <w:bookmarkStart w:id="19" w:name="block-1931639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E1B" w:rsidRDefault="00AE19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E1B" w:rsidRDefault="00AE19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E1B" w:rsidRDefault="00AE19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7E1B" w:rsidRDefault="00AE19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7E1B" w:rsidRDefault="00AE19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7E1B" w:rsidRDefault="00AE19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E1B" w:rsidRDefault="008C7E1B">
      <w:pPr>
        <w:spacing w:after="0"/>
        <w:ind w:left="120"/>
      </w:pPr>
    </w:p>
    <w:p w:rsidR="008C7E1B" w:rsidRPr="00DA5842" w:rsidRDefault="00AE1980">
      <w:pPr>
        <w:spacing w:after="0" w:line="480" w:lineRule="auto"/>
        <w:ind w:left="120"/>
        <w:rPr>
          <w:lang w:val="ru-RU"/>
        </w:rPr>
      </w:pPr>
      <w:r w:rsidRPr="00DA58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E1B" w:rsidRPr="001E4113" w:rsidRDefault="00AE1980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7E1B" w:rsidRPr="001E4113" w:rsidRDefault="001E4113">
      <w:pPr>
        <w:rPr>
          <w:sz w:val="24"/>
          <w:szCs w:val="24"/>
          <w:lang w:val="ru-RU"/>
        </w:rPr>
        <w:sectPr w:rsidR="008C7E1B" w:rsidRPr="001E4113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1E4113">
        <w:rPr>
          <w:sz w:val="24"/>
          <w:szCs w:val="24"/>
          <w:lang w:val="ru-RU"/>
        </w:rPr>
        <w:t>Учи</w:t>
      </w:r>
      <w:proofErr w:type="gramStart"/>
      <w:r w:rsidRPr="001E4113">
        <w:rPr>
          <w:sz w:val="24"/>
          <w:szCs w:val="24"/>
          <w:lang w:val="ru-RU"/>
        </w:rPr>
        <w:t>.р</w:t>
      </w:r>
      <w:proofErr w:type="gramEnd"/>
      <w:r w:rsidRPr="001E4113">
        <w:rPr>
          <w:sz w:val="24"/>
          <w:szCs w:val="24"/>
          <w:lang w:val="ru-RU"/>
        </w:rPr>
        <w:t>у</w:t>
      </w:r>
      <w:proofErr w:type="spellEnd"/>
      <w:r w:rsidRPr="001E4113">
        <w:rPr>
          <w:sz w:val="24"/>
          <w:szCs w:val="24"/>
          <w:lang w:val="ru-RU"/>
        </w:rPr>
        <w:t xml:space="preserve"> , </w:t>
      </w:r>
      <w:proofErr w:type="spellStart"/>
      <w:r w:rsidRPr="001E4113">
        <w:rPr>
          <w:sz w:val="24"/>
          <w:szCs w:val="24"/>
          <w:lang w:val="ru-RU"/>
        </w:rPr>
        <w:t>инфоурок</w:t>
      </w:r>
      <w:proofErr w:type="spellEnd"/>
      <w:r w:rsidRPr="001E4113">
        <w:rPr>
          <w:sz w:val="24"/>
          <w:szCs w:val="24"/>
          <w:lang w:val="ru-RU"/>
        </w:rPr>
        <w:t>.</w:t>
      </w:r>
    </w:p>
    <w:bookmarkEnd w:id="19"/>
    <w:p w:rsidR="00AE1980" w:rsidRDefault="00AE1980"/>
    <w:sectPr w:rsidR="00AE1980" w:rsidSect="00624EE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E8F" w:rsidRDefault="00D31E8F" w:rsidP="00992D80">
      <w:pPr>
        <w:spacing w:after="0" w:line="240" w:lineRule="auto"/>
      </w:pPr>
      <w:r>
        <w:separator/>
      </w:r>
    </w:p>
  </w:endnote>
  <w:endnote w:type="continuationSeparator" w:id="1">
    <w:p w:rsidR="00D31E8F" w:rsidRDefault="00D31E8F" w:rsidP="0099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E8F" w:rsidRDefault="00D31E8F" w:rsidP="00992D80">
      <w:pPr>
        <w:spacing w:after="0" w:line="240" w:lineRule="auto"/>
      </w:pPr>
      <w:r>
        <w:separator/>
      </w:r>
    </w:p>
  </w:footnote>
  <w:footnote w:type="continuationSeparator" w:id="1">
    <w:p w:rsidR="00D31E8F" w:rsidRDefault="00D31E8F" w:rsidP="0099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C52"/>
    <w:multiLevelType w:val="multilevel"/>
    <w:tmpl w:val="22EE4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E6B73"/>
    <w:multiLevelType w:val="multilevel"/>
    <w:tmpl w:val="E52EA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04DE9"/>
    <w:multiLevelType w:val="multilevel"/>
    <w:tmpl w:val="2E1E9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476F6"/>
    <w:multiLevelType w:val="multilevel"/>
    <w:tmpl w:val="2BA26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46772"/>
    <w:multiLevelType w:val="multilevel"/>
    <w:tmpl w:val="BD701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F18DA"/>
    <w:multiLevelType w:val="multilevel"/>
    <w:tmpl w:val="35209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430D55"/>
    <w:multiLevelType w:val="multilevel"/>
    <w:tmpl w:val="3FE80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340DC"/>
    <w:multiLevelType w:val="multilevel"/>
    <w:tmpl w:val="0A084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D80FD6"/>
    <w:multiLevelType w:val="multilevel"/>
    <w:tmpl w:val="4C48C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263AE"/>
    <w:multiLevelType w:val="multilevel"/>
    <w:tmpl w:val="CC22E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162A8F"/>
    <w:multiLevelType w:val="multilevel"/>
    <w:tmpl w:val="E6C241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4603AE"/>
    <w:multiLevelType w:val="multilevel"/>
    <w:tmpl w:val="B7DE5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0D0D48"/>
    <w:multiLevelType w:val="multilevel"/>
    <w:tmpl w:val="64AEC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8C3832"/>
    <w:multiLevelType w:val="multilevel"/>
    <w:tmpl w:val="44FAC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795C9A"/>
    <w:multiLevelType w:val="multilevel"/>
    <w:tmpl w:val="82766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D90995"/>
    <w:multiLevelType w:val="multilevel"/>
    <w:tmpl w:val="879E3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3D7298"/>
    <w:multiLevelType w:val="multilevel"/>
    <w:tmpl w:val="E7487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13"/>
  </w:num>
  <w:num w:numId="11">
    <w:abstractNumId w:val="14"/>
  </w:num>
  <w:num w:numId="12">
    <w:abstractNumId w:val="10"/>
  </w:num>
  <w:num w:numId="13">
    <w:abstractNumId w:val="5"/>
  </w:num>
  <w:num w:numId="14">
    <w:abstractNumId w:val="15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E1B"/>
    <w:rsid w:val="000654C1"/>
    <w:rsid w:val="00092571"/>
    <w:rsid w:val="000D26D9"/>
    <w:rsid w:val="000E1FBF"/>
    <w:rsid w:val="00104504"/>
    <w:rsid w:val="001D00FE"/>
    <w:rsid w:val="001E4113"/>
    <w:rsid w:val="00247386"/>
    <w:rsid w:val="00291398"/>
    <w:rsid w:val="00360226"/>
    <w:rsid w:val="003740E3"/>
    <w:rsid w:val="00392D41"/>
    <w:rsid w:val="004C4428"/>
    <w:rsid w:val="004C6CF0"/>
    <w:rsid w:val="004F4081"/>
    <w:rsid w:val="00545206"/>
    <w:rsid w:val="00624EEA"/>
    <w:rsid w:val="00636E59"/>
    <w:rsid w:val="006827FC"/>
    <w:rsid w:val="006943BB"/>
    <w:rsid w:val="006D7628"/>
    <w:rsid w:val="007529BB"/>
    <w:rsid w:val="007F074D"/>
    <w:rsid w:val="008C7E1B"/>
    <w:rsid w:val="008E653E"/>
    <w:rsid w:val="00990A8D"/>
    <w:rsid w:val="00992D80"/>
    <w:rsid w:val="00AA6BD3"/>
    <w:rsid w:val="00AC35C6"/>
    <w:rsid w:val="00AE1980"/>
    <w:rsid w:val="00B25D34"/>
    <w:rsid w:val="00B95ADB"/>
    <w:rsid w:val="00C7254A"/>
    <w:rsid w:val="00CA224D"/>
    <w:rsid w:val="00CA711F"/>
    <w:rsid w:val="00D03CCC"/>
    <w:rsid w:val="00D31E8F"/>
    <w:rsid w:val="00D5632F"/>
    <w:rsid w:val="00DA5842"/>
    <w:rsid w:val="00DD0B56"/>
    <w:rsid w:val="00E16C5E"/>
    <w:rsid w:val="00F3021D"/>
    <w:rsid w:val="00FF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4E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4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9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2D80"/>
  </w:style>
  <w:style w:type="paragraph" w:styleId="af0">
    <w:name w:val="Balloon Text"/>
    <w:basedOn w:val="a"/>
    <w:link w:val="af1"/>
    <w:uiPriority w:val="99"/>
    <w:semiHidden/>
    <w:unhideWhenUsed/>
    <w:rsid w:val="0069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4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6192-E334-4146-9316-F8C54E17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32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20</cp:revision>
  <dcterms:created xsi:type="dcterms:W3CDTF">2023-09-16T09:44:00Z</dcterms:created>
  <dcterms:modified xsi:type="dcterms:W3CDTF">2023-10-20T23:17:00Z</dcterms:modified>
</cp:coreProperties>
</file>